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-35"/>
        <w:tblW w:w="10031" w:type="dxa"/>
        <w:tblLook w:val="04A0" w:firstRow="1" w:lastRow="0" w:firstColumn="1" w:lastColumn="0" w:noHBand="0" w:noVBand="1"/>
      </w:tblPr>
      <w:tblGrid>
        <w:gridCol w:w="4112"/>
        <w:gridCol w:w="1559"/>
        <w:gridCol w:w="4360"/>
      </w:tblGrid>
      <w:tr w:rsidR="003869F6" w:rsidTr="0010085A">
        <w:trPr>
          <w:trHeight w:val="1839"/>
        </w:trPr>
        <w:tc>
          <w:tcPr>
            <w:tcW w:w="4112" w:type="dxa"/>
            <w:hideMark/>
          </w:tcPr>
          <w:p w:rsidR="003869F6" w:rsidRDefault="003869F6" w:rsidP="0010085A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aps/>
                <w:color w:val="404040" w:themeColor="text1" w:themeTint="BF"/>
                <w:sz w:val="18"/>
                <w:szCs w:val="18"/>
                <w:lang w:val="be-BY" w:eastAsia="en-US"/>
              </w:rPr>
            </w:pPr>
            <w:r>
              <w:rPr>
                <w:rFonts w:ascii="Times New Roman" w:hAnsi="Times New Roman" w:cs="Times New Roman"/>
                <w:b/>
                <w:caps/>
                <w:color w:val="404040" w:themeColor="text1" w:themeTint="BF"/>
                <w:sz w:val="18"/>
                <w:szCs w:val="18"/>
                <w:lang w:val="be-BY" w:eastAsia="en-US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color w:val="404040" w:themeColor="text1" w:themeTint="BF"/>
                <w:sz w:val="18"/>
                <w:szCs w:val="18"/>
                <w:lang w:val="be-BY" w:eastAsia="en-US"/>
              </w:rPr>
              <w:t>ҡ</w:t>
            </w:r>
            <w:r>
              <w:rPr>
                <w:rFonts w:ascii="Times New Roman" w:hAnsi="Times New Roman" w:cs="Times New Roman"/>
                <w:b/>
                <w:caps/>
                <w:color w:val="404040" w:themeColor="text1" w:themeTint="BF"/>
                <w:sz w:val="18"/>
                <w:szCs w:val="18"/>
                <w:lang w:val="be-BY" w:eastAsia="en-US"/>
              </w:rPr>
              <w:t>ортостан Республикаһы Илеш районы</w:t>
            </w:r>
          </w:p>
          <w:p w:rsidR="003869F6" w:rsidRDefault="003869F6" w:rsidP="0010085A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aps/>
                <w:color w:val="404040" w:themeColor="text1" w:themeTint="BF"/>
                <w:sz w:val="18"/>
                <w:szCs w:val="18"/>
                <w:lang w:val="be-BY" w:eastAsia="en-US"/>
              </w:rPr>
            </w:pPr>
            <w:r>
              <w:rPr>
                <w:rFonts w:ascii="Times New Roman" w:hAnsi="Times New Roman" w:cs="Times New Roman"/>
                <w:b/>
                <w:caps/>
                <w:color w:val="404040" w:themeColor="text1" w:themeTint="BF"/>
                <w:sz w:val="18"/>
                <w:szCs w:val="18"/>
                <w:lang w:val="be-BY" w:eastAsia="en-US"/>
              </w:rPr>
              <w:t xml:space="preserve">муниципаль район </w:t>
            </w:r>
          </w:p>
          <w:p w:rsidR="003869F6" w:rsidRDefault="003869F6" w:rsidP="0010085A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aps/>
                <w:color w:val="404040" w:themeColor="text1" w:themeTint="BF"/>
                <w:sz w:val="18"/>
                <w:szCs w:val="18"/>
                <w:lang w:val="be-BY" w:eastAsia="en-US"/>
              </w:rPr>
            </w:pPr>
            <w:r>
              <w:rPr>
                <w:rFonts w:ascii="Times New Roman" w:hAnsi="Times New Roman" w:cs="Times New Roman"/>
                <w:b/>
                <w:caps/>
                <w:color w:val="404040" w:themeColor="text1" w:themeTint="BF"/>
                <w:sz w:val="18"/>
                <w:szCs w:val="18"/>
                <w:lang w:val="be-BY" w:eastAsia="en-US"/>
              </w:rPr>
              <w:t xml:space="preserve">бюджет дөйөм белем биреү учреждениеһы  </w:t>
            </w:r>
          </w:p>
          <w:p w:rsidR="003869F6" w:rsidRDefault="003869F6" w:rsidP="0010085A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val="be-BY" w:eastAsia="en-US"/>
              </w:rPr>
            </w:pPr>
            <w:r>
              <w:rPr>
                <w:rFonts w:ascii="Times New Roman" w:hAnsi="Times New Roman" w:cs="Times New Roman"/>
                <w:b/>
                <w:caps/>
                <w:color w:val="404040" w:themeColor="text1" w:themeTint="BF"/>
                <w:sz w:val="18"/>
                <w:szCs w:val="18"/>
                <w:lang w:val="be-BY" w:eastAsia="en-US"/>
              </w:rPr>
              <w:t>Үрге Йәркәй ауылы  4-се һанлы урта дөйөм белем биреү мәктәбе</w:t>
            </w:r>
          </w:p>
        </w:tc>
        <w:tc>
          <w:tcPr>
            <w:tcW w:w="1559" w:type="dxa"/>
            <w:hideMark/>
          </w:tcPr>
          <w:p w:rsidR="003869F6" w:rsidRDefault="003869F6" w:rsidP="0010085A">
            <w:pPr>
              <w:spacing w:line="360" w:lineRule="auto"/>
              <w:rPr>
                <w:rFonts w:ascii="Times New Roman" w:eastAsia="MS Mincho" w:hAnsi="Times New Roman"/>
                <w:b/>
                <w:color w:val="404040" w:themeColor="text1" w:themeTint="BF"/>
                <w:sz w:val="18"/>
                <w:szCs w:val="18"/>
                <w:lang w:val="be-BY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26A01D5" wp14:editId="47D537DF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13970</wp:posOffset>
                  </wp:positionV>
                  <wp:extent cx="678815" cy="901700"/>
                  <wp:effectExtent l="19050" t="0" r="6985" b="0"/>
                  <wp:wrapTight wrapText="bothSides">
                    <wp:wrapPolygon edited="0">
                      <wp:start x="-606" y="0"/>
                      <wp:lineTo x="-606" y="20992"/>
                      <wp:lineTo x="21822" y="20992"/>
                      <wp:lineTo x="21822" y="0"/>
                      <wp:lineTo x="-606" y="0"/>
                    </wp:wrapPolygon>
                  </wp:wrapTight>
                  <wp:docPr id="2" name="irc_mi" descr="http://www.ilesh.ru/upload/medialibrary/f67/ge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ilesh.ru/upload/medialibrary/f67/ge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" cy="901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60" w:type="dxa"/>
            <w:hideMark/>
          </w:tcPr>
          <w:p w:rsidR="003869F6" w:rsidRDefault="003869F6" w:rsidP="0010085A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18"/>
                <w:szCs w:val="18"/>
                <w:lang w:eastAsia="en-US"/>
              </w:rPr>
              <w:t>МУНИЦИПАЛЬНОЕ БЮДЖЕТНОЕ ОБЩЕОБРАЗОВАТЕЛЬНОЕ УЧРЕЖДЕНИЕ СРЕДНЯЯ ОБЩЕОБРАЗОВАТЕЛЬНАЯ ШКОЛА №4 С.  ВЕРХНЕЯРКЕЕВО МУНИЦИПАЛЬНОГО РАЙОНА ИЛИШЕВСКИЙ РАЙОН РЕСПУБЛИКИ БАШКОРТОСТАН</w:t>
            </w:r>
          </w:p>
        </w:tc>
      </w:tr>
      <w:tr w:rsidR="003869F6" w:rsidTr="0010085A">
        <w:trPr>
          <w:trHeight w:val="413"/>
        </w:trPr>
        <w:tc>
          <w:tcPr>
            <w:tcW w:w="10031" w:type="dxa"/>
            <w:gridSpan w:val="3"/>
            <w:hideMark/>
          </w:tcPr>
          <w:p w:rsidR="003869F6" w:rsidRDefault="003869F6" w:rsidP="0010085A">
            <w:pPr>
              <w:spacing w:line="360" w:lineRule="auto"/>
              <w:rPr>
                <w:rFonts w:ascii="Times New Roman" w:eastAsia="MS Mincho" w:hAnsi="Times New Roman"/>
                <w:b/>
                <w:color w:val="404040" w:themeColor="text1" w:themeTint="BF"/>
                <w:sz w:val="32"/>
                <w:szCs w:val="32"/>
                <w:lang w:eastAsia="en-US"/>
              </w:rPr>
            </w:pPr>
            <w:r>
              <w:rPr>
                <w:rFonts w:ascii="Times New Roman" w:eastAsia="MS Mincho" w:hAnsi="Times New Roman"/>
                <w:b/>
                <w:color w:val="404040" w:themeColor="text1" w:themeTint="BF"/>
                <w:sz w:val="32"/>
                <w:szCs w:val="32"/>
                <w:lang w:eastAsia="en-US"/>
              </w:rPr>
              <w:t xml:space="preserve">       _________________________________________________________</w:t>
            </w:r>
          </w:p>
          <w:p w:rsidR="003869F6" w:rsidRDefault="003869F6" w:rsidP="0010085A">
            <w:pPr>
              <w:spacing w:line="360" w:lineRule="auto"/>
              <w:rPr>
                <w:rFonts w:ascii="Times New Roman" w:eastAsia="MS Mincho" w:hAnsi="Times New Roman"/>
                <w:b/>
                <w:color w:val="404040" w:themeColor="text1" w:themeTint="BF"/>
                <w:sz w:val="32"/>
                <w:szCs w:val="32"/>
                <w:lang w:eastAsia="en-US"/>
              </w:rPr>
            </w:pPr>
            <w:r>
              <w:rPr>
                <w:rFonts w:ascii="Times New Roman" w:eastAsia="MS Mincho" w:hAnsi="Times New Roman"/>
                <w:b/>
                <w:color w:val="404040" w:themeColor="text1" w:themeTint="BF"/>
                <w:sz w:val="32"/>
                <w:szCs w:val="32"/>
                <w:lang w:eastAsia="en-US"/>
              </w:rPr>
              <w:t xml:space="preserve">          БОЙОРО</w:t>
            </w:r>
            <w:r>
              <w:rPr>
                <w:rFonts w:ascii="Times New Roman" w:eastAsia="MS Mincho" w:hAnsi="Times New Roman"/>
                <w:b/>
                <w:caps/>
                <w:color w:val="404040" w:themeColor="text1" w:themeTint="BF"/>
                <w:sz w:val="32"/>
                <w:szCs w:val="32"/>
                <w:lang w:val="be-BY" w:eastAsia="en-US"/>
              </w:rPr>
              <w:t>ҡ</w:t>
            </w:r>
            <w:r>
              <w:rPr>
                <w:rFonts w:ascii="Times New Roman" w:eastAsia="MS Mincho" w:hAnsi="Times New Roman"/>
                <w:b/>
                <w:color w:val="404040" w:themeColor="text1" w:themeTint="BF"/>
                <w:sz w:val="32"/>
                <w:szCs w:val="32"/>
                <w:lang w:eastAsia="en-US"/>
              </w:rPr>
              <w:t xml:space="preserve">                              № 38                           ПРИКАЗ</w:t>
            </w:r>
          </w:p>
        </w:tc>
      </w:tr>
    </w:tbl>
    <w:p w:rsidR="003869F6" w:rsidRDefault="003869F6" w:rsidP="003869F6">
      <w:pPr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28 январь 2022 й.</w:t>
      </w: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  <w:t xml:space="preserve">      </w:t>
      </w: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  <w:t xml:space="preserve">                28 января  2022 г.</w:t>
      </w:r>
    </w:p>
    <w:p w:rsidR="003869F6" w:rsidRDefault="003869F6" w:rsidP="003869F6">
      <w:pPr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о проведении итогового собеседования по русскому языку в 9-х классах в МБОУ СОШ №4 с. Верхнеяркеево в 2022 году</w:t>
      </w:r>
    </w:p>
    <w:p w:rsidR="003869F6" w:rsidRDefault="003869F6" w:rsidP="003869F6">
      <w:pPr>
        <w:pStyle w:val="Default"/>
        <w:rPr>
          <w:color w:val="404040" w:themeColor="text1" w:themeTint="BF"/>
          <w:sz w:val="26"/>
          <w:szCs w:val="26"/>
        </w:rPr>
      </w:pPr>
      <w:r>
        <w:rPr>
          <w:color w:val="404040" w:themeColor="text1" w:themeTint="BF"/>
          <w:sz w:val="26"/>
          <w:szCs w:val="26"/>
        </w:rPr>
        <w:t>На основании приказа Министерства образования и науки Республики РФ и министерства Республики Башкортостан «О проведении итогового собеседования по русскому языку в  2022 году» приказываю:</w:t>
      </w:r>
    </w:p>
    <w:p w:rsidR="003869F6" w:rsidRPr="00D5596E" w:rsidRDefault="003869F6" w:rsidP="003869F6">
      <w:pPr>
        <w:pStyle w:val="Default"/>
        <w:rPr>
          <w:color w:val="auto"/>
        </w:rPr>
      </w:pPr>
    </w:p>
    <w:p w:rsidR="003869F6" w:rsidRDefault="003869F6" w:rsidP="003869F6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Провести 09 февраля 2022 года итоговое  собеседование по русскому языку. Начало в 9.00. Кабинеты: 49, 50</w:t>
      </w:r>
      <w:r w:rsidRPr="009A32F3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. Кабинет</w:t>
      </w: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ы</w:t>
      </w:r>
      <w:r w:rsidRPr="009A32F3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№ </w:t>
      </w: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51, 53 – место ожидания до перехода в аудиторию проведения итогового собеседования.</w:t>
      </w:r>
    </w:p>
    <w:p w:rsidR="003869F6" w:rsidRDefault="003869F6" w:rsidP="003869F6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Назначить ответственным за проведение итогового собеседования </w:t>
      </w:r>
      <w:proofErr w:type="spellStart"/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зам</w:t>
      </w:r>
      <w:proofErr w:type="gramStart"/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.д</w:t>
      </w:r>
      <w:proofErr w:type="gramEnd"/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ир.по</w:t>
      </w:r>
      <w:proofErr w:type="spellEnd"/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УВР Сафину Ф.А.</w:t>
      </w:r>
    </w:p>
    <w:p w:rsidR="003869F6" w:rsidRDefault="003869F6" w:rsidP="003869F6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Создать комиссию по проведению итогового собеседования в составе:</w:t>
      </w:r>
    </w:p>
    <w:p w:rsidR="003869F6" w:rsidRDefault="003869F6" w:rsidP="003869F6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Сафина Ф.А..-</w:t>
      </w:r>
      <w:proofErr w:type="spellStart"/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зам</w:t>
      </w:r>
      <w:proofErr w:type="gramStart"/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.д</w:t>
      </w:r>
      <w:proofErr w:type="gramEnd"/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ир.по</w:t>
      </w:r>
      <w:proofErr w:type="spellEnd"/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УВР отв. за проведение итогового собеседования;</w:t>
      </w:r>
    </w:p>
    <w:p w:rsidR="003869F6" w:rsidRPr="001841B2" w:rsidRDefault="003869F6" w:rsidP="003869F6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1841B2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Никифорова В.В. -</w:t>
      </w:r>
      <w:proofErr w:type="spellStart"/>
      <w:r w:rsidRPr="001841B2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уч</w:t>
      </w:r>
      <w:proofErr w:type="gramStart"/>
      <w:r w:rsidRPr="001841B2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.р</w:t>
      </w:r>
      <w:proofErr w:type="gramEnd"/>
      <w:r w:rsidRPr="001841B2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ус</w:t>
      </w:r>
      <w:proofErr w:type="spellEnd"/>
      <w:r w:rsidRPr="001841B2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. </w:t>
      </w:r>
      <w:proofErr w:type="spellStart"/>
      <w:r w:rsidRPr="001841B2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яз.и</w:t>
      </w:r>
      <w:proofErr w:type="spellEnd"/>
      <w:r w:rsidRPr="001841B2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литературы;</w:t>
      </w:r>
    </w:p>
    <w:p w:rsidR="003869F6" w:rsidRPr="001841B2" w:rsidRDefault="003869F6" w:rsidP="003869F6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proofErr w:type="spellStart"/>
      <w:r w:rsidRPr="001841B2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Яхина</w:t>
      </w:r>
      <w:proofErr w:type="spellEnd"/>
      <w:r w:rsidRPr="001841B2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А.Р.   -</w:t>
      </w:r>
      <w:proofErr w:type="spellStart"/>
      <w:r w:rsidRPr="001841B2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уч</w:t>
      </w:r>
      <w:proofErr w:type="gramStart"/>
      <w:r w:rsidRPr="001841B2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.р</w:t>
      </w:r>
      <w:proofErr w:type="gramEnd"/>
      <w:r w:rsidRPr="001841B2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ус.языка</w:t>
      </w:r>
      <w:proofErr w:type="spellEnd"/>
      <w:r w:rsidRPr="001841B2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и литературы;</w:t>
      </w:r>
    </w:p>
    <w:p w:rsidR="003869F6" w:rsidRPr="001841B2" w:rsidRDefault="003869F6" w:rsidP="003869F6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proofErr w:type="spellStart"/>
      <w:r w:rsidRPr="001841B2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Давлятгараева</w:t>
      </w:r>
      <w:proofErr w:type="spellEnd"/>
      <w:r w:rsidRPr="001841B2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Г.Д. - </w:t>
      </w:r>
      <w:proofErr w:type="spellStart"/>
      <w:r w:rsidRPr="001841B2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уч</w:t>
      </w:r>
      <w:proofErr w:type="gramStart"/>
      <w:r w:rsidRPr="001841B2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.р</w:t>
      </w:r>
      <w:proofErr w:type="gramEnd"/>
      <w:r w:rsidRPr="001841B2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ус.языка</w:t>
      </w:r>
      <w:proofErr w:type="spellEnd"/>
      <w:r w:rsidRPr="001841B2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и литературы;</w:t>
      </w:r>
    </w:p>
    <w:p w:rsidR="003869F6" w:rsidRDefault="003869F6" w:rsidP="003869F6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Мухаметдинова</w:t>
      </w:r>
      <w:proofErr w:type="spellEnd"/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Ф.Ф.</w:t>
      </w:r>
      <w:r w:rsidRPr="001841B2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– учитель</w:t>
      </w: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физики</w:t>
      </w:r>
      <w:r w:rsidRPr="001841B2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;</w:t>
      </w:r>
    </w:p>
    <w:p w:rsidR="003869F6" w:rsidRPr="00B42922" w:rsidRDefault="003869F6" w:rsidP="003869F6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Ганеева</w:t>
      </w:r>
      <w:proofErr w:type="spellEnd"/>
      <w:r w:rsidRPr="00B42922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Р.Р. – старшая вожатая;</w:t>
      </w:r>
    </w:p>
    <w:p w:rsidR="003869F6" w:rsidRPr="00B42922" w:rsidRDefault="003869F6" w:rsidP="003869F6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B42922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Ганиев</w:t>
      </w:r>
      <w:r w:rsidRPr="00B42922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Р.О. – учитель ОБЖ;</w:t>
      </w:r>
    </w:p>
    <w:p w:rsidR="003869F6" w:rsidRPr="00B42922" w:rsidRDefault="003869F6" w:rsidP="003869F6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</w:p>
    <w:p w:rsidR="003869F6" w:rsidRDefault="003869F6" w:rsidP="003869F6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Ответственному организатору Сафиной Ф.А.:</w:t>
      </w:r>
    </w:p>
    <w:p w:rsidR="003869F6" w:rsidRDefault="003869F6" w:rsidP="003869F6">
      <w:pPr>
        <w:pStyle w:val="a3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обеспечить проведение итогового собеседования;</w:t>
      </w:r>
    </w:p>
    <w:p w:rsidR="003869F6" w:rsidRDefault="003869F6" w:rsidP="003869F6">
      <w:pPr>
        <w:pStyle w:val="a3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провести 08.02.2022 г. инструктаж всех категорий лиц, привлекаемых к организации и проведению итогового собеседования под роспись.</w:t>
      </w:r>
    </w:p>
    <w:p w:rsidR="003869F6" w:rsidRPr="009A32F3" w:rsidRDefault="003869F6" w:rsidP="003869F6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Техническому специалисту </w:t>
      </w:r>
      <w:proofErr w:type="spellStart"/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Мухаметдиновой</w:t>
      </w:r>
      <w:proofErr w:type="spellEnd"/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Ф.Ф</w:t>
      </w:r>
      <w:r w:rsidRPr="009A32F3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.</w:t>
      </w: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:</w:t>
      </w:r>
    </w:p>
    <w:p w:rsidR="003869F6" w:rsidRDefault="003869F6" w:rsidP="003869F6">
      <w:pPr>
        <w:pStyle w:val="a3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создать материально-технические условия итогового собеседования;</w:t>
      </w:r>
    </w:p>
    <w:p w:rsidR="003869F6" w:rsidRDefault="003869F6" w:rsidP="003869F6">
      <w:pPr>
        <w:pStyle w:val="a3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организовать и провести проверку аудио-файлов с записями ответов участников итогового собеседования.</w:t>
      </w:r>
    </w:p>
    <w:p w:rsidR="003869F6" w:rsidRDefault="003869F6" w:rsidP="003869F6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Распределить членов комиссии на день проведения итогового собеседования по аудиториям:</w:t>
      </w:r>
    </w:p>
    <w:p w:rsidR="003869F6" w:rsidRDefault="003869F6" w:rsidP="003869F6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</w:p>
    <w:p w:rsidR="003869F6" w:rsidRPr="001841B2" w:rsidRDefault="003869F6" w:rsidP="003869F6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Аудитория №1 </w:t>
      </w:r>
      <w:r w:rsidRPr="001841B2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(</w:t>
      </w:r>
      <w:proofErr w:type="spellStart"/>
      <w:r w:rsidRPr="001841B2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каб</w:t>
      </w:r>
      <w:proofErr w:type="spellEnd"/>
      <w:r w:rsidRPr="001841B2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.№ </w:t>
      </w: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49</w:t>
      </w:r>
      <w:r w:rsidRPr="001841B2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)        </w:t>
      </w: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 Шакирова А.Р.</w:t>
      </w:r>
      <w:r w:rsidRPr="001841B2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-эксперт</w:t>
      </w:r>
    </w:p>
    <w:p w:rsidR="003869F6" w:rsidRPr="001841B2" w:rsidRDefault="003869F6" w:rsidP="003869F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                                                                        Никифорова В.В</w:t>
      </w:r>
      <w:r w:rsidRPr="001841B2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. -организатор-собеседник;</w:t>
      </w:r>
    </w:p>
    <w:p w:rsidR="003869F6" w:rsidRPr="001841B2" w:rsidRDefault="003869F6" w:rsidP="003869F6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1841B2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Аудитория №2 (</w:t>
      </w:r>
      <w:proofErr w:type="spellStart"/>
      <w:r w:rsidRPr="001841B2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каб</w:t>
      </w:r>
      <w:proofErr w:type="spellEnd"/>
      <w:r w:rsidRPr="001841B2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.№ </w:t>
      </w: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50</w:t>
      </w:r>
      <w:r w:rsidRPr="001841B2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)        </w:t>
      </w: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Давлятгараева</w:t>
      </w:r>
      <w:proofErr w:type="spellEnd"/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Г.Д.</w:t>
      </w:r>
      <w:r w:rsidRPr="001841B2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- эксперт</w:t>
      </w:r>
    </w:p>
    <w:p w:rsidR="003869F6" w:rsidRPr="001841B2" w:rsidRDefault="003869F6" w:rsidP="003869F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Яхина</w:t>
      </w:r>
      <w:proofErr w:type="spellEnd"/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А.Р.</w:t>
      </w:r>
      <w:r w:rsidRPr="001841B2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- организатор-собеседник;</w:t>
      </w:r>
    </w:p>
    <w:p w:rsidR="003869F6" w:rsidRDefault="003869F6" w:rsidP="003869F6">
      <w:pPr>
        <w:shd w:val="clear" w:color="auto" w:fill="FFFFFF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</w:p>
    <w:p w:rsidR="003869F6" w:rsidRDefault="003869F6" w:rsidP="003869F6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Назначить организаторами вне аудитории:</w:t>
      </w:r>
    </w:p>
    <w:p w:rsidR="003869F6" w:rsidRPr="009A32F3" w:rsidRDefault="003869F6" w:rsidP="003869F6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Ганееву</w:t>
      </w:r>
      <w:proofErr w:type="spellEnd"/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Р.Р.</w:t>
      </w:r>
      <w:r w:rsidRPr="009A32F3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– </w:t>
      </w: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старшая вожатая;</w:t>
      </w:r>
    </w:p>
    <w:p w:rsidR="003869F6" w:rsidRPr="009A32F3" w:rsidRDefault="003869F6" w:rsidP="003869F6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9A32F3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     </w:t>
      </w: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Ганиева Р.О.</w:t>
      </w:r>
      <w:r w:rsidRPr="009A32F3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– учитель </w:t>
      </w: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ОБЖ;</w:t>
      </w:r>
    </w:p>
    <w:p w:rsidR="003869F6" w:rsidRDefault="003869F6" w:rsidP="003869F6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Техническому  специалисту </w:t>
      </w:r>
      <w:proofErr w:type="spellStart"/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Мухаметдиновой</w:t>
      </w:r>
      <w:proofErr w:type="spellEnd"/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Ф.Ф.</w:t>
      </w:r>
    </w:p>
    <w:p w:rsidR="003869F6" w:rsidRDefault="003869F6" w:rsidP="003869F6">
      <w:pPr>
        <w:pStyle w:val="a3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 -  08 февраля подготовить материально- технические условия в аудиториях;</w:t>
      </w:r>
    </w:p>
    <w:p w:rsidR="003869F6" w:rsidRDefault="003869F6" w:rsidP="003869F6">
      <w:pPr>
        <w:pStyle w:val="a3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 - в день  окончания  итогового собеседования записать на диски все аудио записи и передать ответственному организатору Сафиной Ф.А.</w:t>
      </w:r>
    </w:p>
    <w:p w:rsidR="003869F6" w:rsidRDefault="003869F6" w:rsidP="003869F6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Ответственному организатору Сафиной Ф.А. представить в МКУ Управление образования не позднее 10 февраля 2022 года:</w:t>
      </w:r>
    </w:p>
    <w:p w:rsidR="003869F6" w:rsidRDefault="003869F6" w:rsidP="003869F6">
      <w:pPr>
        <w:pStyle w:val="a3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На отчуждаемых носителях информации:  </w:t>
      </w:r>
    </w:p>
    <w:p w:rsidR="003869F6" w:rsidRDefault="003869F6" w:rsidP="003869F6">
      <w:pPr>
        <w:pStyle w:val="a3"/>
        <w:shd w:val="clear" w:color="auto" w:fill="FFFFFF"/>
        <w:autoSpaceDE w:val="0"/>
        <w:autoSpaceDN w:val="0"/>
        <w:adjustRightInd w:val="0"/>
        <w:ind w:left="1288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-все аудио-файлы с записями ответов участников итогового собеседования;</w:t>
      </w:r>
    </w:p>
    <w:p w:rsidR="003869F6" w:rsidRDefault="003869F6" w:rsidP="003869F6">
      <w:pPr>
        <w:pStyle w:val="a3"/>
        <w:shd w:val="clear" w:color="auto" w:fill="FFFFFF"/>
        <w:autoSpaceDE w:val="0"/>
        <w:autoSpaceDN w:val="0"/>
        <w:adjustRightInd w:val="0"/>
        <w:ind w:left="1288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-заполненную специализированную форму для внесения информации из протоколов итогового собеседования;</w:t>
      </w:r>
    </w:p>
    <w:p w:rsidR="003869F6" w:rsidRDefault="003869F6" w:rsidP="003869F6">
      <w:pPr>
        <w:pStyle w:val="a3"/>
        <w:shd w:val="clear" w:color="auto" w:fill="FFFFFF"/>
        <w:autoSpaceDE w:val="0"/>
        <w:autoSpaceDN w:val="0"/>
        <w:adjustRightInd w:val="0"/>
        <w:ind w:left="1288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-журнал проведения;</w:t>
      </w:r>
    </w:p>
    <w:p w:rsidR="003869F6" w:rsidRDefault="003869F6" w:rsidP="003869F6">
      <w:pPr>
        <w:pStyle w:val="a3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На бумажном носителе-</w:t>
      </w:r>
    </w:p>
    <w:p w:rsidR="003869F6" w:rsidRDefault="003869F6" w:rsidP="003869F6">
      <w:pPr>
        <w:pStyle w:val="a3"/>
        <w:shd w:val="clear" w:color="auto" w:fill="FFFFFF"/>
        <w:autoSpaceDE w:val="0"/>
        <w:autoSpaceDN w:val="0"/>
        <w:adjustRightInd w:val="0"/>
        <w:ind w:left="1288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- списки участников итогового собеседования;</w:t>
      </w:r>
    </w:p>
    <w:p w:rsidR="003869F6" w:rsidRDefault="003869F6" w:rsidP="003869F6">
      <w:pPr>
        <w:pStyle w:val="a3"/>
        <w:shd w:val="clear" w:color="auto" w:fill="FFFFFF"/>
        <w:autoSpaceDE w:val="0"/>
        <w:autoSpaceDN w:val="0"/>
        <w:adjustRightInd w:val="0"/>
        <w:ind w:left="1288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- протоколы экспертов для оценивания ответов участников итогового собеседования;</w:t>
      </w:r>
    </w:p>
    <w:p w:rsidR="003869F6" w:rsidRDefault="003869F6" w:rsidP="003869F6">
      <w:pPr>
        <w:pStyle w:val="a3"/>
        <w:shd w:val="clear" w:color="auto" w:fill="FFFFFF"/>
        <w:autoSpaceDE w:val="0"/>
        <w:autoSpaceDN w:val="0"/>
        <w:adjustRightInd w:val="0"/>
        <w:ind w:left="1288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- ведомости учета проведения итогового собеседования в аудиториях;</w:t>
      </w:r>
    </w:p>
    <w:p w:rsidR="003869F6" w:rsidRDefault="003869F6" w:rsidP="003869F6">
      <w:pPr>
        <w:pStyle w:val="a3"/>
        <w:shd w:val="clear" w:color="auto" w:fill="FFFFFF"/>
        <w:autoSpaceDE w:val="0"/>
        <w:autoSpaceDN w:val="0"/>
        <w:adjustRightInd w:val="0"/>
        <w:ind w:left="1288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- журналы проведения;</w:t>
      </w:r>
    </w:p>
    <w:p w:rsidR="003869F6" w:rsidRDefault="003869F6" w:rsidP="003869F6">
      <w:pPr>
        <w:pStyle w:val="a3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Ознакомить участников итогового собеседования с полученными результатами не позднее 2 рабочих дней со дня получения результатов итогового собеседования.</w:t>
      </w:r>
    </w:p>
    <w:p w:rsidR="003869F6" w:rsidRDefault="003869F6" w:rsidP="003869F6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 </w:t>
      </w:r>
      <w:proofErr w:type="gramStart"/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исполнением настоящего приказа оставляю за собой.</w:t>
      </w:r>
    </w:p>
    <w:p w:rsidR="003869F6" w:rsidRDefault="003869F6" w:rsidP="003869F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</w:p>
    <w:p w:rsidR="003869F6" w:rsidRDefault="003869F6" w:rsidP="003869F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Директор:                                  </w:t>
      </w: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  <w:t>С.М. Хакимова</w:t>
      </w:r>
    </w:p>
    <w:p w:rsidR="003869F6" w:rsidRDefault="003869F6" w:rsidP="003869F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С приказом </w:t>
      </w:r>
      <w:proofErr w:type="gramStart"/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ознакомлены</w:t>
      </w:r>
      <w:proofErr w:type="gramEnd"/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: </w:t>
      </w: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</w: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ab/>
        <w:t>Ф.А. Сафина</w:t>
      </w:r>
    </w:p>
    <w:p w:rsidR="003869F6" w:rsidRPr="001841B2" w:rsidRDefault="003869F6" w:rsidP="003869F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                                                                                                         </w:t>
      </w:r>
      <w:r w:rsidRPr="001841B2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А.Р. </w:t>
      </w:r>
      <w:proofErr w:type="spellStart"/>
      <w:r w:rsidRPr="001841B2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Яхина</w:t>
      </w:r>
      <w:proofErr w:type="spellEnd"/>
      <w:r w:rsidRPr="001841B2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</w:p>
    <w:p w:rsidR="003869F6" w:rsidRPr="001841B2" w:rsidRDefault="003869F6" w:rsidP="003869F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                                                                                                         </w:t>
      </w:r>
      <w:r w:rsidRPr="001841B2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В.В. Никифорова</w:t>
      </w:r>
    </w:p>
    <w:p w:rsidR="003869F6" w:rsidRPr="001841B2" w:rsidRDefault="003869F6" w:rsidP="003869F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                                                                                                         </w:t>
      </w:r>
      <w:r w:rsidRPr="001841B2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Г.Д. </w:t>
      </w:r>
      <w:proofErr w:type="spellStart"/>
      <w:r w:rsidRPr="001841B2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Давлятгараева</w:t>
      </w:r>
      <w:proofErr w:type="spellEnd"/>
    </w:p>
    <w:p w:rsidR="003869F6" w:rsidRDefault="003869F6" w:rsidP="003869F6">
      <w:pPr>
        <w:shd w:val="clear" w:color="auto" w:fill="FFFFFF"/>
        <w:autoSpaceDE w:val="0"/>
        <w:autoSpaceDN w:val="0"/>
        <w:adjustRightInd w:val="0"/>
        <w:spacing w:after="0"/>
        <w:ind w:left="6805" w:firstLine="275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Ф.Ф.Мухаметдинова</w:t>
      </w:r>
      <w:proofErr w:type="spellEnd"/>
    </w:p>
    <w:p w:rsidR="003869F6" w:rsidRPr="001841B2" w:rsidRDefault="003869F6" w:rsidP="003869F6">
      <w:pPr>
        <w:shd w:val="clear" w:color="auto" w:fill="FFFFFF"/>
        <w:autoSpaceDE w:val="0"/>
        <w:autoSpaceDN w:val="0"/>
        <w:adjustRightInd w:val="0"/>
        <w:spacing w:after="0"/>
        <w:ind w:left="6372" w:firstLine="708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Р.О.Ганиев</w:t>
      </w:r>
      <w:proofErr w:type="spellEnd"/>
    </w:p>
    <w:p w:rsidR="00261185" w:rsidRDefault="00261185"/>
    <w:sectPr w:rsidR="00261185" w:rsidSect="003869F6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133A7"/>
    <w:multiLevelType w:val="hybridMultilevel"/>
    <w:tmpl w:val="8814FB8C"/>
    <w:lvl w:ilvl="0" w:tplc="D46CBD74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A43ACB"/>
    <w:multiLevelType w:val="multilevel"/>
    <w:tmpl w:val="B38A38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A87"/>
    <w:rsid w:val="00261185"/>
    <w:rsid w:val="003869F6"/>
    <w:rsid w:val="00BE2656"/>
    <w:rsid w:val="00D9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869F6"/>
    <w:pPr>
      <w:ind w:left="720"/>
      <w:contextualSpacing/>
    </w:pPr>
    <w:rPr>
      <w:rFonts w:eastAsiaTheme="minorHAnsi"/>
      <w:lang w:eastAsia="en-US"/>
    </w:rPr>
  </w:style>
  <w:style w:type="paragraph" w:customStyle="1" w:styleId="ConsNonformat">
    <w:name w:val="ConsNonformat"/>
    <w:rsid w:val="003869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3869F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869F6"/>
    <w:pPr>
      <w:ind w:left="720"/>
      <w:contextualSpacing/>
    </w:pPr>
    <w:rPr>
      <w:rFonts w:eastAsiaTheme="minorHAnsi"/>
      <w:lang w:eastAsia="en-US"/>
    </w:rPr>
  </w:style>
  <w:style w:type="paragraph" w:customStyle="1" w:styleId="ConsNonformat">
    <w:name w:val="ConsNonformat"/>
    <w:rsid w:val="003869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3869F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www.ilesh.ru/upload/medialibrary/f67/gerb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cp:lastPrinted>2022-02-17T10:08:00Z</cp:lastPrinted>
  <dcterms:created xsi:type="dcterms:W3CDTF">2022-02-17T06:00:00Z</dcterms:created>
  <dcterms:modified xsi:type="dcterms:W3CDTF">2022-02-17T10:08:00Z</dcterms:modified>
</cp:coreProperties>
</file>